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Uczenie maszynowe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Machine learning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 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        Applications of IT in business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 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                optional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code:                      W08IZZ-SI0097 </w:t>
              <w:br w:type="textWrapping"/>
              <w:t xml:space="preserve">Group of courses:             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550"/>
        <w:gridCol w:w="1012"/>
        <w:gridCol w:w="763"/>
        <w:gridCol w:w="1024"/>
        <w:gridCol w:w="1112"/>
        <w:gridCol w:w="824"/>
        <w:tblGridChange w:id="0">
          <w:tblGrid>
            <w:gridCol w:w="4550"/>
            <w:gridCol w:w="1012"/>
            <w:gridCol w:w="763"/>
            <w:gridCol w:w="1024"/>
            <w:gridCol w:w="1112"/>
            <w:gridCol w:w="8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 </w:t>
            </w: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credinting 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including number of ECTS points for practical classes (P)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including number of ECTS points corresponding to classes that require direct participation of lecturers and other academics (BU)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0,6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0,6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znysh7" w:id="3"/>
          <w:bookmarkEnd w:id="3"/>
          <w:p w:rsidR="00000000" w:rsidDel="00000000" w:rsidP="00000000" w:rsidRDefault="00000000" w:rsidRPr="00000000" w14:paraId="00000047">
            <w:pPr>
              <w:spacing w:after="20" w:before="6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20"/>
                <w:szCs w:val="20"/>
                <w:rtl w:val="0"/>
              </w:rPr>
              <w:t xml:space="preserve">1. </w:t>
            </w:r>
            <w:r w:rsidDel="00000000" w:rsidR="00000000" w:rsidRPr="00000000">
              <w:rPr>
                <w:color w:val="202124"/>
                <w:rtl w:val="0"/>
              </w:rPr>
              <w:t xml:space="preserve">Basic knowledge of mathematical statistics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20"/>
                <w:szCs w:val="20"/>
                <w:rtl w:val="0"/>
              </w:rPr>
              <w:t xml:space="preserve">2. </w:t>
            </w:r>
            <w:r w:rsidDel="00000000" w:rsidR="00000000" w:rsidRPr="00000000">
              <w:rPr>
                <w:color w:val="202124"/>
                <w:rtl w:val="0"/>
              </w:rPr>
              <w:t xml:space="preserve">Ability to work with statistical software</w:t>
            </w:r>
          </w:p>
          <w:p w:rsidR="00000000" w:rsidDel="00000000" w:rsidP="00000000" w:rsidRDefault="00000000" w:rsidRPr="00000000" w14:paraId="0000004A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line="240" w:lineRule="auto"/>
        <w:rPr/>
      </w:pPr>
      <w:r w:rsidDel="00000000" w:rsidR="00000000" w:rsidRPr="00000000">
        <w:rPr>
          <w:sz w:val="12"/>
          <w:szCs w:val="12"/>
          <w:rtl w:val="0"/>
        </w:rPr>
        <w:t xml:space="preserve">\</w:t>
      </w: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</w:p>
          <w:p w:rsidR="00000000" w:rsidDel="00000000" w:rsidP="00000000" w:rsidRDefault="00000000" w:rsidRPr="00000000" w14:paraId="0000004D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C1 Acquiring knowledge of data mining methods and tools.</w:t>
            </w:r>
          </w:p>
          <w:p w:rsidR="00000000" w:rsidDel="00000000" w:rsidP="00000000" w:rsidRDefault="00000000" w:rsidRPr="00000000" w14:paraId="0000004E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C2. Mastering the ability to solve real decision problems with the use of data mining methods and tools</w:t>
            </w:r>
          </w:p>
        </w:tc>
      </w:tr>
    </w:tbl>
    <w:bookmarkStart w:colFirst="0" w:colLast="0" w:name="bookmark=id.tyjcwt" w:id="5"/>
    <w:bookmarkEnd w:id="5"/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2021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0">
            <w:pPr>
              <w:spacing w:after="20" w:before="60" w:line="240" w:lineRule="auto"/>
              <w:ind w:left="860" w:hanging="8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EDUCATIONAL EFFECTS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52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PEU_W01 Has a basic knowledge of the methods and algorithms of machine learning useful in decision-making processes.</w:t>
            </w:r>
          </w:p>
          <w:p w:rsidR="00000000" w:rsidDel="00000000" w:rsidP="00000000" w:rsidRDefault="00000000" w:rsidRPr="00000000" w14:paraId="00000053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PEU_W02 Has knowledge of the methods and algorithms of machine learning in the field of decision theory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PEU_W03 Knows the basic methods, algorithms and tools of machine learning used in solving simple engineering tasks in the field of IT application in business</w:t>
            </w:r>
          </w:p>
          <w:p w:rsidR="00000000" w:rsidDel="00000000" w:rsidP="00000000" w:rsidRDefault="00000000" w:rsidRPr="00000000" w14:paraId="00000055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57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PEU_U01: Can gather information necessary in decision-making processes.</w:t>
            </w:r>
          </w:p>
          <w:p w:rsidR="00000000" w:rsidDel="00000000" w:rsidP="00000000" w:rsidRDefault="00000000" w:rsidRPr="00000000" w14:paraId="00000058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color w:val="202124"/>
                <w:rtl w:val="0"/>
              </w:rPr>
              <w:t xml:space="preserve">PEU_U02: Can use tools and algorithms of machine learning in solving decision problems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dy6vkm" w:id="7"/>
    <w:bookmarkEnd w:id="7"/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Conditions for completing the course. Methods and practical applications of data mining techniques - examples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       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Initial data processing: data visualization, data correctness, basic statistical tools, outliers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rFonts w:ascii="inherit" w:cs="inherit" w:eastAsia="inherit" w:hAnsi="inherit"/>
                <w:color w:val="202124"/>
                <w:sz w:val="42"/>
                <w:szCs w:val="42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Selected classification methods: k-nearest neighbors algorithm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Selected grouping methods: k-means method</w:t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Decision trees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3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Basic types of neural networks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3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Final test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15</w:t>
            </w:r>
          </w:p>
        </w:tc>
      </w:tr>
    </w:tbl>
    <w:bookmarkStart w:colFirst="0" w:colLast="0" w:name="bookmark=id.1t3h5sf" w:id="8"/>
    <w:bookmarkEnd w:id="8"/>
    <w:p w:rsidR="00000000" w:rsidDel="00000000" w:rsidP="00000000" w:rsidRDefault="00000000" w:rsidRPr="00000000" w14:paraId="0000007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Project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Conditions for completing the course. Collection and presentation of data for a given decision problem</w:t>
            </w:r>
          </w:p>
          <w:p w:rsidR="00000000" w:rsidDel="00000000" w:rsidP="00000000" w:rsidRDefault="00000000" w:rsidRPr="00000000" w14:paraId="00000085">
            <w:pPr>
              <w:tabs>
                <w:tab w:val="left" w:leader="none" w:pos="4770"/>
              </w:tabs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Initial data processing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the k-nearest neighbors algorithm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the k-means algorithm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decision tree algorithms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neural networks algorithms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Presentation of the obtained solutions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15</w:t>
            </w:r>
          </w:p>
        </w:tc>
      </w:tr>
    </w:tbl>
    <w:bookmarkStart w:colFirst="0" w:colLast="0" w:name="bookmark=id.2s8eyo1" w:id="9"/>
    <w:bookmarkEnd w:id="9"/>
    <w:bookmarkStart w:colFirst="0" w:colLast="0" w:name="bookmark=id.4d34og8" w:id="10"/>
    <w:bookmarkEnd w:id="10"/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R software environment</w:t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Multimedia presentations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Solving examples step by step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N4. List of exercises tasks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N5. Homework list</w:t>
            </w:r>
          </w:p>
        </w:tc>
      </w:tr>
    </w:tbl>
    <w:p w:rsidR="00000000" w:rsidDel="00000000" w:rsidP="00000000" w:rsidRDefault="00000000" w:rsidRPr="00000000" w14:paraId="000000A7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 SUBJECT LEARNING  OUTCOMES 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2185"/>
        <w:gridCol w:w="1310"/>
        <w:gridCol w:w="5790"/>
        <w:tblGridChange w:id="0">
          <w:tblGrid>
            <w:gridCol w:w="2185"/>
            <w:gridCol w:w="1310"/>
            <w:gridCol w:w="57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17dp8vu" w:id="11"/>
          <w:bookmarkEnd w:id="11"/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  <w:sz w:val="22"/>
                <w:szCs w:val="22"/>
              </w:rPr>
            </w:pPr>
            <w:r w:rsidDel="00000000" w:rsidR="00000000" w:rsidRPr="00000000">
              <w:rPr>
                <w:color w:val="202124"/>
                <w:sz w:val="22"/>
                <w:szCs w:val="22"/>
                <w:rtl w:val="0"/>
              </w:rPr>
              <w:t xml:space="preserve">Solving tasks and problems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Completion of project by using at least one of the machine learning algorithms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PEU_W01, 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PEU_W02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tl w:val="0"/>
              </w:rPr>
              <w:t xml:space="preserve">Final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P(project) = 0,2*F1+0,8*F2 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P(lecture) = F3</w:t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rdcrjn" w:id="12"/>
    <w:bookmarkEnd w:id="12"/>
    <w:p w:rsidR="00000000" w:rsidDel="00000000" w:rsidP="00000000" w:rsidRDefault="00000000" w:rsidRPr="00000000" w14:paraId="000000C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46.0" w:type="dxa"/>
        <w:jc w:val="left"/>
        <w:tblLayout w:type="fixed"/>
        <w:tblLook w:val="0400"/>
      </w:tblPr>
      <w:tblGrid>
        <w:gridCol w:w="9346"/>
        <w:tblGridChange w:id="0">
          <w:tblGrid>
            <w:gridCol w:w="9346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spacing w:after="60" w:line="24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</w:p>
          <w:p w:rsidR="00000000" w:rsidDel="00000000" w:rsidP="00000000" w:rsidRDefault="00000000" w:rsidRPr="00000000" w14:paraId="000000C7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[1] Morzy T. Eksploracja danych. Metody i algorytmy. PWN 2013.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[2] Osowski S. Sieci neuronowe do przetwarzania informacji. Oficyna Wydawnicza Politechniki Warszawskiej</w:t>
            </w:r>
          </w:p>
          <w:p w:rsidR="00000000" w:rsidDel="00000000" w:rsidP="00000000" w:rsidRDefault="00000000" w:rsidRPr="00000000" w14:paraId="000000C9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[3] Han J., Kamber M.: Data Mining. Concept and Techniques, Elsevier Morgan Kaufmann Publishers, 2006.</w:t>
            </w:r>
          </w:p>
          <w:p w:rsidR="00000000" w:rsidDel="00000000" w:rsidP="00000000" w:rsidRDefault="00000000" w:rsidRPr="00000000" w14:paraId="000000CA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[4] Larose D.T.: Discovering Knowledge in Data Analysis. An Introduction to Data Mining, John Wiley &amp; Sons, 2005.</w:t>
            </w:r>
          </w:p>
          <w:p w:rsidR="00000000" w:rsidDel="00000000" w:rsidP="00000000" w:rsidRDefault="00000000" w:rsidRPr="00000000" w14:paraId="000000CB">
            <w:pPr>
              <w:spacing w:after="60" w:line="24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</w:p>
          <w:p w:rsidR="00000000" w:rsidDel="00000000" w:rsidP="00000000" w:rsidRDefault="00000000" w:rsidRPr="00000000" w14:paraId="000000CC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[1] Cooc D.J., Holder L.B.: Mining Graph Data, Hoboken, N.J. : Wiley-Interscience, 2007.</w:t>
            </w:r>
          </w:p>
          <w:p w:rsidR="00000000" w:rsidDel="00000000" w:rsidP="00000000" w:rsidRDefault="00000000" w:rsidRPr="00000000" w14:paraId="000000CD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[2] Morrison D.F.: Multivariate Statistical Methods, McGrow-Hill, 1990.</w:t>
            </w:r>
          </w:p>
          <w:p w:rsidR="00000000" w:rsidDel="00000000" w:rsidP="00000000" w:rsidRDefault="00000000" w:rsidRPr="00000000" w14:paraId="000000CE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[3] Olson D.L. Advance Data Mining Techniques, Springer, 2008.</w:t>
            </w:r>
          </w:p>
          <w:p w:rsidR="00000000" w:rsidDel="00000000" w:rsidP="00000000" w:rsidRDefault="00000000" w:rsidRPr="00000000" w14:paraId="000000CF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[4] Larose D. T., Data Mining Methods and Models, IEEE Computer Society Press, 2006.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0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1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Zbigniew Michna,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zbigniew.michna@pwr.edu.pl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Anna Skowrońska-Szmer, </w:t>
            </w:r>
            <w:hyperlink r:id="rId7">
              <w:r w:rsidDel="00000000" w:rsidR="00000000" w:rsidRPr="00000000">
                <w:rPr>
                  <w:b w:val="1"/>
                  <w:color w:val="000000"/>
                  <w:u w:val="single"/>
                  <w:rtl w:val="0"/>
                </w:rPr>
                <w:t xml:space="preserve">anna.skowronska-szmer@pwr.edu.pl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nsolas"/>
  <w:font w:name="inheri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spacing w:after="0" w:line="240" w:lineRule="auto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link w:val="Nagwek1Znak"/>
    <w:uiPriority w:val="9"/>
    <w:qFormat w:val="1"/>
    <w:rsid w:val="00AC2E5D"/>
    <w:pPr>
      <w:keepNext w:val="1"/>
      <w:tabs>
        <w:tab w:val="num" w:pos="0"/>
      </w:tabs>
      <w:suppressAutoHyphens w:val="1"/>
      <w:spacing w:after="0" w:line="240" w:lineRule="auto"/>
      <w:ind w:left="432" w:hanging="432"/>
      <w:outlineLvl w:val="0"/>
    </w:pPr>
    <w:rPr>
      <w:b w:val="1"/>
      <w:bCs w:val="1"/>
      <w:sz w:val="28"/>
      <w:lang w:eastAsia="ar-SA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 w:val="1"/>
    <w:unhideWhenUsed w:val="1"/>
    <w:qFormat w:val="1"/>
    <w:rsid w:val="00AC2E5D"/>
    <w:pPr>
      <w:keepNext w:val="1"/>
      <w:tabs>
        <w:tab w:val="num" w:pos="0"/>
      </w:tabs>
      <w:suppressAutoHyphens w:val="1"/>
      <w:spacing w:after="0" w:line="240" w:lineRule="auto"/>
      <w:ind w:left="1152" w:hanging="1152"/>
      <w:jc w:val="center"/>
      <w:outlineLvl w:val="5"/>
    </w:pPr>
    <w:rPr>
      <w:b w:val="1"/>
      <w:bCs w:val="1"/>
      <w:sz w:val="18"/>
      <w:lang w:eastAsia="ar-SA"/>
    </w:rPr>
  </w:style>
  <w:style w:type="paragraph" w:styleId="Nagwek7">
    <w:name w:val="heading 7"/>
    <w:basedOn w:val="Normalny"/>
    <w:next w:val="Normalny"/>
    <w:link w:val="Nagwek7Znak"/>
    <w:qFormat w:val="1"/>
    <w:rsid w:val="00AC2E5D"/>
    <w:pPr>
      <w:keepNext w:val="1"/>
      <w:tabs>
        <w:tab w:val="num" w:pos="0"/>
      </w:tabs>
      <w:suppressAutoHyphens w:val="1"/>
      <w:spacing w:after="60" w:before="60" w:line="240" w:lineRule="auto"/>
      <w:ind w:left="1296" w:hanging="1296"/>
      <w:outlineLvl w:val="6"/>
    </w:pPr>
    <w:rPr>
      <w:rFonts w:ascii="Arial" w:cs="Arial" w:hAnsi="Arial"/>
      <w:b w:val="1"/>
      <w:bCs w:val="1"/>
      <w:caps w:val="1"/>
      <w:sz w:val="20"/>
      <w:szCs w:val="20"/>
      <w:lang w:eastAsia="ar-SA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character" w:styleId="Nagwek1Znak" w:customStyle="1">
    <w:name w:val="Nagłówek 1 Znak"/>
    <w:basedOn w:val="Domylnaczcionkaakapitu"/>
    <w:link w:val="Nagwek1"/>
    <w:rsid w:val="00AC2E5D"/>
    <w:rPr>
      <w:rFonts w:eastAsia="Times New Roman"/>
      <w:b w:val="1"/>
      <w:bCs w:val="1"/>
      <w:sz w:val="28"/>
      <w:lang w:eastAsia="ar-SA"/>
    </w:rPr>
  </w:style>
  <w:style w:type="character" w:styleId="Nagwek6Znak" w:customStyle="1">
    <w:name w:val="Nagłówek 6 Znak"/>
    <w:basedOn w:val="Domylnaczcionkaakapitu"/>
    <w:link w:val="Nagwek6"/>
    <w:rsid w:val="00AC2E5D"/>
    <w:rPr>
      <w:rFonts w:eastAsia="Times New Roman"/>
      <w:b w:val="1"/>
      <w:bCs w:val="1"/>
      <w:sz w:val="18"/>
      <w:lang w:eastAsia="ar-SA"/>
    </w:rPr>
  </w:style>
  <w:style w:type="character" w:styleId="Nagwek7Znak" w:customStyle="1">
    <w:name w:val="Nagłówek 7 Znak"/>
    <w:basedOn w:val="Domylnaczcionkaakapitu"/>
    <w:link w:val="Nagwek7"/>
    <w:rsid w:val="00AC2E5D"/>
    <w:rPr>
      <w:rFonts w:ascii="Arial" w:cs="Arial" w:eastAsia="Times New Roman" w:hAnsi="Arial"/>
      <w:b w:val="1"/>
      <w:bCs w:val="1"/>
      <w:caps w:val="1"/>
      <w:sz w:val="20"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 w:val="1"/>
    <w:rsid w:val="00045DFE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045DFE"/>
    <w:rPr>
      <w:rFonts w:ascii="Consolas" w:hAnsi="Consolas"/>
      <w:sz w:val="20"/>
      <w:szCs w:val="20"/>
    </w:rPr>
  </w:style>
  <w:style w:type="character" w:styleId="Hipercze">
    <w:name w:val="Hyperlink"/>
    <w:rsid w:val="001B163B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nna.skowronska-szmer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+Zt6JDfeqPZ7N1YA8pbLTybRag==">AMUW2mWLKTwtAm6rXmFqeMrsLd3C2X61DmyJZs1X2rzcHykHinIn+Wc4H5gN7sREtW27bkxDt44ic4A7qYmoqQOmY2KjCPt/LDqdx+VVfi9nsIArcujsglPWPCYn3Jinyy0LbMsoBWxGpV5d5/7uYK41mkQItkvQDD53LETyr2EVaxTiu05QQP6ot40kxf7/nkpMQ+ps+1NSazQC35Zzf8t3x/QSNvI3HpjKulqknIikwUD4xbv6VMF2UAYdyXw8UQcAdF2PZXmPkiS8gUpcR4DDJI3nhZvitQIvSkLTXer+TVs/qG5TsJbZA8F2iMezuZIrM5nQc6A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2023-03-18T12:43:00Z</dcterms:created>
  <dc:creator>Hanna Helman</dc:creator>
</cp:coreProperties>
</file>